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1B5" w:rsidRDefault="003831B5" w:rsidP="003831B5">
      <w:pPr>
        <w:pStyle w:val="NormalWeb"/>
        <w:bidi/>
        <w:rPr>
          <w:rFonts w:ascii="Tahoma" w:hAnsi="Tahoma" w:cs="Tahoma"/>
          <w:sz w:val="20"/>
          <w:szCs w:val="20"/>
          <w:rtl/>
        </w:rPr>
      </w:pPr>
      <w:r>
        <w:rPr>
          <w:rFonts w:ascii="Tahoma" w:hAnsi="Tahoma" w:cs="Tahoma"/>
          <w:b/>
          <w:bCs/>
          <w:sz w:val="20"/>
          <w:szCs w:val="20"/>
          <w:rtl/>
        </w:rPr>
        <w:t>فصل اول: تاسیسات بهداشتی کارگاه:</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ماده3 : ساختمان کارگاه باید متناسب باوضع آب وهوای محل ساخته شده باشد.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ماده4 : ارتفاع کارگاه نباید از سه متر کمتر باشد برای هر کارگر در کارگاه باید حداقل سه متر مربع سطح منظورگردد وسطح اشغال شده به وسیله ماشین آلات یا ابزار واثاثیه مربوط به کار وفاصله آنها از هم ومسیر عبور ومرور وسائل نقلیه جزو سطح مزبور محسوب نمی شود.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ماده5 : دیوار ها وسقف کارگاه طوری ساخته شود که از نفوذ عوامل زیان آور از قبیل گرما، رطوبت، سرما، صدا و غیره به داخل کارگاه وبالعکس جلوگیری کند.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ماده6 : کف کارگاه باید هموار، بدون حفره وشکاف بوده ولغزنده نباشد و در صورت لزوم قابل شستشو باشد ودارای شیب مناسب به طرف کفشوی باشد.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 7 : دیوار ها باید صاف ، بدون ترک خوردگی وبه رنگ روشن ومتناسب باشد.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 8 : در کارگاه هایی که با مواد شیمیائی ویا مواد غذائی سروکار دارند ویا طبیعت کار طوری است که باعث آلودگی وروغنی شدن دیوارها می شود، دیوارها باید صاف وقابل شستشو باشند.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 9 : در کارگاه باید به تناسب وسعت محل، نوع کار وشرایط اقلیمی به اندازه کافی درب وپنجره برای ورود نور و هوا موجود باشد .</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 10 : شیشه درب وپنجره باید بدون شکستگی بوده وهمیشه تمیز باشند.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 11 : درب و پنجره ها باید مجهز به توری بوده ودرب ها دارای فنر یا درب بند پنوماتیک باشند.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 12 : انباشتن کالا در جلو پنجره ممنوع می باشد.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 13 : مساحت پنجره باید متناسب با مساحت کف کارگاه ونوع کار باشد.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 14 : در کارگاه بایستی روشنائی کافی ( طبیعی یا مصنوعی) متناسب با نوع کار ومحل تامین شود .</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 15 : منابع روشنائی مصنوعی باید همواره سالم وتمیز باشند.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 16 : هوای کارگاههای بدون آلودگی باید متناسب با فصل و جمعیت شاغل تهویه گردد.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 17 : در کارگاههایی که آلودگی ناشی از کار وجود دارد میبایست تهویه به گونه ای صورت گیرد که تراکم آن مطابق با حد تماس شغلی باشد.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ماده 18 : وسائل سرمایشی و گرمایشی کارگاه باید دما و رطوبت محیط کار را مطابق با حد مواجهه مجاز تامین نمایند.</w:t>
      </w:r>
    </w:p>
    <w:p w:rsidR="003831B5" w:rsidRDefault="003831B5" w:rsidP="003831B5">
      <w:pPr>
        <w:pStyle w:val="NormalWeb"/>
        <w:bidi/>
        <w:rPr>
          <w:rFonts w:ascii="Tahoma" w:hAnsi="Tahoma" w:cs="Tahoma"/>
          <w:sz w:val="20"/>
          <w:szCs w:val="20"/>
          <w:rtl/>
        </w:rPr>
      </w:pPr>
      <w:r>
        <w:rPr>
          <w:rFonts w:ascii="Tahoma" w:hAnsi="Tahoma" w:cs="Tahoma"/>
          <w:b/>
          <w:bCs/>
          <w:sz w:val="20"/>
          <w:szCs w:val="20"/>
          <w:rtl/>
        </w:rPr>
        <w:t xml:space="preserve">ماده 19 : کلیه کاگاهها به تناسب کار وتولید خود باید دارای انبار مناسب باشند. </w:t>
      </w:r>
    </w:p>
    <w:sectPr w:rsidR="003831B5" w:rsidSect="0030194C">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831B5"/>
    <w:rsid w:val="0030194C"/>
    <w:rsid w:val="003831B5"/>
    <w:rsid w:val="0041778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8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31B5"/>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1557</Characters>
  <Application>Microsoft Office Word</Application>
  <DocSecurity>0</DocSecurity>
  <Lines>12</Lines>
  <Paragraphs>3</Paragraphs>
  <ScaleCrop>false</ScaleCrop>
  <Company/>
  <LinksUpToDate>false</LinksUpToDate>
  <CharactersWithSpaces>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1</cp:revision>
  <dcterms:created xsi:type="dcterms:W3CDTF">2011-03-03T16:02:00Z</dcterms:created>
  <dcterms:modified xsi:type="dcterms:W3CDTF">2011-03-03T16:03:00Z</dcterms:modified>
</cp:coreProperties>
</file>